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894748C" w:rsidR="00FF7BAE" w:rsidRPr="00AB5313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716B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  <w:r w:rsidR="00AB5313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5F6AA096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3A3386">
              <w:rPr>
                <w:rFonts w:eastAsia="Calibri" w:cs="Calibri"/>
                <w:sz w:val="24"/>
                <w:lang w:val="sr-Cyrl-RS"/>
              </w:rPr>
              <w:t>Рат</w:t>
            </w:r>
            <w:r w:rsidR="009B759B">
              <w:rPr>
                <w:rFonts w:eastAsia="Calibri" w:cs="Calibri"/>
                <w:sz w:val="24"/>
                <w:lang w:val="en-GB"/>
              </w:rPr>
              <w:t xml:space="preserve"> </w:t>
            </w:r>
            <w:r w:rsidR="009B759B">
              <w:rPr>
                <w:rFonts w:eastAsia="Calibri" w:cs="Calibri"/>
                <w:sz w:val="24"/>
                <w:lang w:val="sr-Cyrl-RS"/>
              </w:rPr>
              <w:t>и мир у Старој Грчкој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7566B5F8" w:rsidR="009971FA" w:rsidRDefault="009B759B" w:rsidP="00AD62B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 нових знања у вези са најстаријом историјом старих Грка</w:t>
            </w:r>
            <w:r w:rsidR="00AD62B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0DC790C" w14:textId="732534C7" w:rsidR="002E7730" w:rsidRDefault="002E7730" w:rsidP="00AD62B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Стицање знања о узроцима, поводима, токовима, биткама и последицама ратова који су били вођени на простору Старе Грчке</w:t>
            </w:r>
            <w:r w:rsidR="00AD62B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695814DC" w:rsidR="009B759B" w:rsidRPr="009B759B" w:rsidRDefault="009B759B" w:rsidP="00AD62B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улоге и значаја кључних личности 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>из периода ратовања Грка</w:t>
            </w:r>
            <w:r w:rsidR="00AD62B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35070503" w:rsidR="00AA4862" w:rsidRPr="003F1059" w:rsidRDefault="00AA4862" w:rsidP="00AD62B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AD62B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636501E8" w:rsidR="00B64094" w:rsidRDefault="00B64094" w:rsidP="00AD62BF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AD62BF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2B61D63F" w:rsidR="005A1CC2" w:rsidRPr="003F1059" w:rsidRDefault="005A1CC2" w:rsidP="00AD62BF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AD62BF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097132F9" w14:textId="181ADC23" w:rsidR="006547ED" w:rsidRPr="006547ED" w:rsidRDefault="00AD62BF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>аздвоји митско и историјско у предању о Тројанском рату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597BF9FD" w:rsidR="005A1CC2" w:rsidRDefault="00AD62BF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>очи разлике између гр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>ч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>ке и староисточне ратне технике и тактике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FCD326" w14:textId="04323F7F" w:rsidR="003A3386" w:rsidRPr="003A3386" w:rsidRDefault="00AD62BF" w:rsidP="003A33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>бјасни узроке великих ратова у грчкој историји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1692899A" w:rsidR="00F16E9E" w:rsidRPr="0083270C" w:rsidRDefault="00AD62BF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3A3386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порекло идеје мира у </w:t>
            </w:r>
            <w:r w:rsidR="009B759B">
              <w:rPr>
                <w:rFonts w:eastAsia="Calibri" w:cs="Calibri"/>
                <w:color w:val="000000"/>
                <w:sz w:val="24"/>
                <w:lang w:val="en-GB"/>
              </w:rPr>
              <w:t xml:space="preserve">IV 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>веку п.н.е. и разлоге њене пополарности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9AACE6C" w14:textId="0CD892E6" w:rsidR="0082252A" w:rsidRPr="00AA4862" w:rsidRDefault="00AA4862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>ицима о војној организацији, оружјима, ратној техници и освајањима Старог истока</w:t>
            </w:r>
            <w:r w:rsidR="00E16034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EAF4906" w14:textId="6B88272B" w:rsidR="00AA4862" w:rsidRPr="00AA4862" w:rsidRDefault="00E16034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A4862">
              <w:rPr>
                <w:rFonts w:ascii="Calibri" w:eastAsia="Calibri" w:hAnsi="Calibri" w:cs="Calibri"/>
                <w:sz w:val="24"/>
                <w:lang w:val="sr-Cyrl-RS"/>
              </w:rPr>
              <w:t xml:space="preserve">ита ученике 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>о Хеленима, њиховим племенима, те културама и државама које стварају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94FA599" w14:textId="61537D80" w:rsidR="00AA4862" w:rsidRPr="00AA4862" w:rsidRDefault="00E16034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AA4862">
              <w:rPr>
                <w:rFonts w:ascii="Calibri" w:eastAsia="Calibri" w:hAnsi="Calibri" w:cs="Calibri"/>
                <w:sz w:val="24"/>
                <w:lang w:val="sr-Cyrl-RS"/>
              </w:rPr>
              <w:t xml:space="preserve">ражи од ученика да 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>на карти покажу државе о којима говоре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bookmarkStart w:id="0" w:name="_GoBack"/>
            <w:bookmarkEnd w:id="0"/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6D72389F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AD62B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3E69BF08" w:rsidR="00EE532D" w:rsidRPr="00EE532D" w:rsidRDefault="00AD62B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1D34EBA0" w:rsidR="00EE532D" w:rsidRPr="002E7730" w:rsidRDefault="00AD62B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39EE590" w14:textId="5858901A" w:rsidR="002E7730" w:rsidRPr="005C5617" w:rsidRDefault="00AD62B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 / географској карти одређена подручја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750D519A" w14:textId="6E13F0C3" w:rsidR="00AD2726" w:rsidRPr="002E7730" w:rsidRDefault="00AA4862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Предаје о 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>Хомеровим еповима „Илијади“ и „Одисеји“, те на основу њих о Тројанском рату</w:t>
            </w:r>
            <w:r w:rsidR="00AD62B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0487219" w14:textId="5A4397A7" w:rsidR="002E7730" w:rsidRPr="00E45D72" w:rsidRDefault="00AD62BF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у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 xml:space="preserve">пућује ученике да праве разлику између митског и историјског </w:t>
            </w:r>
            <w:r w:rsidR="00E45D72">
              <w:rPr>
                <w:rFonts w:ascii="Calibri" w:eastAsia="Calibri" w:hAnsi="Calibri" w:cs="Calibri"/>
                <w:sz w:val="24"/>
                <w:lang w:val="sr-Cyrl-RS"/>
              </w:rPr>
              <w:t>о рату кој</w:t>
            </w:r>
            <w:r w:rsidR="0056050C"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E45D72">
              <w:rPr>
                <w:rFonts w:ascii="Calibri" w:eastAsia="Calibri" w:hAnsi="Calibri" w:cs="Calibri"/>
                <w:sz w:val="24"/>
                <w:lang w:val="sr-Cyrl-RS"/>
              </w:rPr>
              <w:t xml:space="preserve"> је опевао Хомер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CED0EF" w14:textId="6E1DBDC1" w:rsidR="00E45D72" w:rsidRPr="0056050C" w:rsidRDefault="00AD62BF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45D72">
              <w:rPr>
                <w:rFonts w:ascii="Calibri" w:eastAsia="Calibri" w:hAnsi="Calibri" w:cs="Calibri"/>
                <w:sz w:val="24"/>
                <w:lang w:val="sr-Cyrl-RS"/>
              </w:rPr>
              <w:t>бјашњава промене у грчкој ратној техници и тактици у периоду после „мрачног доба“ када настају хоплити и фаланге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14787CD" w14:textId="06057806" w:rsidR="0056050C" w:rsidRPr="00AD2726" w:rsidRDefault="00AD62BF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56050C">
              <w:rPr>
                <w:rFonts w:ascii="Calibri" w:eastAsia="Calibri" w:hAnsi="Calibri" w:cs="Calibri"/>
                <w:sz w:val="24"/>
                <w:lang w:val="sr-Cyrl-RS"/>
              </w:rPr>
              <w:t>ражи од ученика да упореде начин ратовања, величину државе, мотивисаност за борбу Грка и Персијанаца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8B4A5EC" w14:textId="3E56DB39" w:rsidR="008A5E13" w:rsidRPr="00D2354B" w:rsidRDefault="00AD62BF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A068C3">
              <w:rPr>
                <w:rFonts w:ascii="Calibri" w:eastAsia="Calibri" w:hAnsi="Calibri" w:cs="Calibri"/>
                <w:sz w:val="24"/>
                <w:lang w:val="sr-Cyrl-RS"/>
              </w:rPr>
              <w:t xml:space="preserve">аводи </w:t>
            </w:r>
            <w:r w:rsidR="00E45D72">
              <w:rPr>
                <w:rFonts w:ascii="Calibri" w:eastAsia="Calibri" w:hAnsi="Calibri" w:cs="Calibri"/>
                <w:sz w:val="24"/>
                <w:lang w:val="sr-Cyrl-RS"/>
              </w:rPr>
              <w:t xml:space="preserve">узрок грчко-персијских ратова и повод тзв. „Јонски устанак“, те настојања цара Дарија да се освети </w:t>
            </w:r>
            <w:r w:rsidR="00D2354B">
              <w:rPr>
                <w:rFonts w:ascii="Calibri" w:eastAsia="Calibri" w:hAnsi="Calibri" w:cs="Calibri"/>
                <w:sz w:val="24"/>
                <w:lang w:val="sr-Cyrl-RS"/>
              </w:rPr>
              <w:t>Грцима и сукобу код Маратона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85A810F" w14:textId="2524EEE7" w:rsidR="00D2354B" w:rsidRPr="00D2354B" w:rsidRDefault="00AD62BF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D2354B">
              <w:rPr>
                <w:rFonts w:ascii="Calibri" w:eastAsia="Calibri" w:hAnsi="Calibri" w:cs="Calibri"/>
                <w:sz w:val="24"/>
                <w:lang w:val="sr-Cyrl-RS"/>
              </w:rPr>
              <w:t>овори о Ксерксовом походу и његовим сукобима са Грцима, истичући значајне битке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D2354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938D821" w14:textId="14EDDB8D" w:rsidR="00D2354B" w:rsidRPr="001A6582" w:rsidRDefault="00AD62BF" w:rsidP="00D2354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2354B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историјској/ географској карти сукобе о којима предаје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FDC0D0B" w14:textId="040C7C94" w:rsidR="00D2354B" w:rsidRPr="00D2354B" w:rsidRDefault="00AD62BF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2354B">
              <w:rPr>
                <w:rFonts w:ascii="Calibri" w:eastAsia="Calibri" w:hAnsi="Calibri" w:cs="Calibri"/>
                <w:sz w:val="24"/>
                <w:lang w:val="sr-Cyrl-RS"/>
              </w:rPr>
              <w:t>редаје о успону Атине и стварању савеза под њеном доминацијом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4E85BA2" w14:textId="477A0D39" w:rsidR="00A6496F" w:rsidRPr="0056050C" w:rsidRDefault="00AD62BF" w:rsidP="0056050C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56050C">
              <w:rPr>
                <w:rFonts w:ascii="Calibri" w:eastAsia="Calibri" w:hAnsi="Calibri" w:cs="Calibri"/>
                <w:sz w:val="24"/>
                <w:lang w:val="sr-Cyrl-RS"/>
              </w:rPr>
              <w:t>стиче карактер рата за сваку од зараћених страна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69B78A" w14:textId="126C2B72" w:rsidR="00A6496F" w:rsidRPr="000D462C" w:rsidRDefault="00A6496F" w:rsidP="00AE4D8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6FEC526" w14:textId="0F68C4B7" w:rsidR="008A5E13" w:rsidRPr="003A2DD1" w:rsidRDefault="008A5E13" w:rsidP="003A2DD1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187BBBB" w14:textId="4279061C" w:rsidR="00253424" w:rsidRPr="00676418" w:rsidRDefault="00253424" w:rsidP="003B7D73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6FD0097D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AD62B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343EB836" w:rsidR="00EE532D" w:rsidRDefault="00AD62BF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5848FA57" w:rsidR="00ED0A18" w:rsidRPr="00AD62BF" w:rsidRDefault="00AD62BF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2B8D119" w14:textId="425E7A47" w:rsidR="00AD62BF" w:rsidRPr="00AD62BF" w:rsidRDefault="00AD62BF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1475F54F" w14:textId="6F08DEF6" w:rsidR="00AD62BF" w:rsidRPr="00286E5F" w:rsidRDefault="00AD62BF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препричава,</w:t>
            </w:r>
          </w:p>
          <w:p w14:paraId="7A724415" w14:textId="17756E34" w:rsidR="00B849BB" w:rsidRPr="00B849BB" w:rsidRDefault="00AD62B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F281C87" w14:textId="6FF7876E" w:rsidR="00286E5F" w:rsidRPr="00B849BB" w:rsidRDefault="00AD62B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0613831F" w:rsidR="00EE532D" w:rsidRPr="008F79EB" w:rsidRDefault="00AD62BF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3599EEFD" w:rsidR="00EE532D" w:rsidRDefault="00AD62BF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E9CFC2" w14:textId="4931766D" w:rsidR="00B849BB" w:rsidRPr="0056050C" w:rsidRDefault="0056050C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о ратовима Грка, те митском и историјском</w:t>
            </w:r>
            <w:r w:rsidR="00AD62B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7B71EA" w14:textId="573702CD" w:rsidR="0056050C" w:rsidRPr="0056050C" w:rsidRDefault="00AD62BF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6050C">
              <w:rPr>
                <w:rFonts w:ascii="Calibri" w:eastAsia="Calibri" w:hAnsi="Calibri" w:cs="Calibri"/>
                <w:sz w:val="24"/>
                <w:lang w:val="sr-Cyrl-RS"/>
              </w:rPr>
              <w:t>охваљује и оцењује најактивније ученике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BA66BF6" w14:textId="2D64DD0A" w:rsidR="00ED0A18" w:rsidRPr="00ED0A18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BEEEFC6" w14:textId="5767EE65" w:rsidR="00F275B0" w:rsidRPr="00F275B0" w:rsidRDefault="00F275B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AD62B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1C17C832" w:rsidR="00ED0A18" w:rsidRPr="00ED0A18" w:rsidRDefault="00AD62BF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4456EC27" w:rsidR="00ED0A18" w:rsidRPr="00ED0A18" w:rsidRDefault="00AD62BF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427D2B41" w:rsidR="00ED0A18" w:rsidRPr="00AD62BF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AD62B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FB0455" w14:textId="3DE07168" w:rsidR="00AD62BF" w:rsidRPr="00D10449" w:rsidRDefault="00AD62BF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излагању наводи шта је мит ,а шта историјска истина.</w:t>
            </w:r>
          </w:p>
          <w:p w14:paraId="183C9202" w14:textId="4C826C2F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AD62B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46BF7874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AD62BF">
              <w:rPr>
                <w:rFonts w:ascii="Calibri" w:eastAsia="Calibri" w:hAnsi="Calibri" w:cs="Calibri"/>
                <w:sz w:val="24"/>
                <w:lang w:val="sr-Cyrl-RS"/>
              </w:rPr>
              <w:t xml:space="preserve"> аргументованим одговорима.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9093C" w14:textId="77777777" w:rsidR="00FF0A8C" w:rsidRDefault="00FF0A8C" w:rsidP="00136594">
      <w:pPr>
        <w:spacing w:after="0" w:line="240" w:lineRule="auto"/>
      </w:pPr>
      <w:r>
        <w:separator/>
      </w:r>
    </w:p>
  </w:endnote>
  <w:endnote w:type="continuationSeparator" w:id="0">
    <w:p w14:paraId="53C284CF" w14:textId="77777777" w:rsidR="00FF0A8C" w:rsidRDefault="00FF0A8C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2D8E03" w14:textId="77777777" w:rsidR="00FF0A8C" w:rsidRDefault="00FF0A8C" w:rsidP="00136594">
      <w:pPr>
        <w:spacing w:after="0" w:line="240" w:lineRule="auto"/>
      </w:pPr>
      <w:r>
        <w:separator/>
      </w:r>
    </w:p>
  </w:footnote>
  <w:footnote w:type="continuationSeparator" w:id="0">
    <w:p w14:paraId="3AD936C8" w14:textId="77777777" w:rsidR="00FF0A8C" w:rsidRDefault="00FF0A8C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F4D48A5"/>
    <w:multiLevelType w:val="hybridMultilevel"/>
    <w:tmpl w:val="29E80F2C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D0E6A"/>
    <w:rsid w:val="002E7730"/>
    <w:rsid w:val="003276B6"/>
    <w:rsid w:val="003312BE"/>
    <w:rsid w:val="00331758"/>
    <w:rsid w:val="00341F55"/>
    <w:rsid w:val="00352015"/>
    <w:rsid w:val="00357EB8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66A8"/>
    <w:rsid w:val="00624E0E"/>
    <w:rsid w:val="006547ED"/>
    <w:rsid w:val="00676418"/>
    <w:rsid w:val="0068549A"/>
    <w:rsid w:val="00693A03"/>
    <w:rsid w:val="0071122E"/>
    <w:rsid w:val="00782F96"/>
    <w:rsid w:val="007A09B2"/>
    <w:rsid w:val="007C4445"/>
    <w:rsid w:val="007C65EF"/>
    <w:rsid w:val="007E6717"/>
    <w:rsid w:val="00802A20"/>
    <w:rsid w:val="00815835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9532B"/>
    <w:rsid w:val="009971FA"/>
    <w:rsid w:val="009B759B"/>
    <w:rsid w:val="009B7A4F"/>
    <w:rsid w:val="009D56BA"/>
    <w:rsid w:val="00A02F45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D114E"/>
    <w:rsid w:val="00AD2726"/>
    <w:rsid w:val="00AD62BF"/>
    <w:rsid w:val="00AD6B87"/>
    <w:rsid w:val="00AE4D8A"/>
    <w:rsid w:val="00B02BD7"/>
    <w:rsid w:val="00B33B8C"/>
    <w:rsid w:val="00B64094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D3847"/>
    <w:rsid w:val="00D10449"/>
    <w:rsid w:val="00D1227E"/>
    <w:rsid w:val="00D2354B"/>
    <w:rsid w:val="00D30527"/>
    <w:rsid w:val="00D460BE"/>
    <w:rsid w:val="00D7547E"/>
    <w:rsid w:val="00D823FD"/>
    <w:rsid w:val="00D96E60"/>
    <w:rsid w:val="00DF42C6"/>
    <w:rsid w:val="00E16034"/>
    <w:rsid w:val="00E201F1"/>
    <w:rsid w:val="00E45D72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B3FE7"/>
    <w:rsid w:val="00FE44D1"/>
    <w:rsid w:val="00FF0A8C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4</cp:revision>
  <dcterms:created xsi:type="dcterms:W3CDTF">2019-12-25T23:47:00Z</dcterms:created>
  <dcterms:modified xsi:type="dcterms:W3CDTF">2020-01-09T10:51:00Z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